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«Административное право Российской Федерации».</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Согласно определению, административное право – это отрасль права, регулирующая общественные отношения, которые возникают в сфере государственного управления. Оно придаёт управленческим отношениям статус правоотношений.</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Права и обязанности сторон административных правоотношений всегда связаны с органами исполнительной власти. Одной из сторон таких правоотношений всегда является орган или должностное лицо, наделённое властными полномочиями, что делает указанные отношения неравноправными. Именно поэтому административное право относится к системе публичного права.</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Административные правоотношения в зависимости от условий их возникновения можно разделить на группы. Они возникают, во-первых, в связи с реализацией гражданами их законных прав, таких как право на медицинскую помощь, или выполнением гражданских обязанностей, к примеру, платить законно установленные налоги и сборы. Во-вторых, они возникают в связи с нарушениями органами исполнительной власти, их должностными лицами прав и законных интересов граждан. Это отношения называются также отношениями по жалобе. В-третьих, административные правоотношения возникают в связи с нарушениями граждан их административно-правовых обязанностей. Это также называется ответственностью за административное правонарушение.</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Первые две группы административных правоотношений связаны с понятием государственной службы. Государственной службой называется профессиональная деятельность по обеспечению исполнения полномочий органов государственной власти. В органах государственной власти устанавливаются государственные должности с определённым кругом прав и обязанностей, а также ответственностью за их исполнение.</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Органы исполнительной власти делятся на группы. В зависимости от их места в системе управления Российской Федерации выделяются федеральные органы власти и органы исполнительной власти субъектов РФ.</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В состав федеральных органов власти входит Правительство РФ, федеральные министерства, государственные комитеты, комитеты, федеральные агентства и федеральные надзоры.</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По характеру компетенции выделяются органы общей, отраслевой и межотраслевой компетенции. Примером органа общей компетенции является Правительство Российской Федерации. Нет в стране таких вопросов, которые не могли бы стать предметом рассмотрения Правительства, но для решения ряда из них даже премьер-министру придётся обратиться к Президенту, в Парламент или в суд.</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Примером действия органов отраслевой компетенции являются федеральные министерства, каждое из которых отвечает за своё направление работы.</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 xml:space="preserve">Наконец, по порядку рассмотрения подведомственных вопросов выделяются органы коллегиальные, где решения принимаются большинством голосов, и </w:t>
      </w:r>
      <w:proofErr w:type="spellStart"/>
      <w:r w:rsidRPr="00D10DA4">
        <w:rPr>
          <w:rFonts w:ascii="Verdana" w:hAnsi="Verdana"/>
          <w:color w:val="000000"/>
          <w:sz w:val="20"/>
          <w:szCs w:val="20"/>
        </w:rPr>
        <w:t>единоначальные</w:t>
      </w:r>
      <w:proofErr w:type="spellEnd"/>
      <w:r w:rsidRPr="00D10DA4">
        <w:rPr>
          <w:rFonts w:ascii="Verdana" w:hAnsi="Verdana"/>
          <w:color w:val="000000"/>
          <w:sz w:val="20"/>
          <w:szCs w:val="20"/>
        </w:rPr>
        <w:t>, где решения принимает только один человек. Коллегиальные органы управления были созданы в нашей стране довольно давно. Возможно, первым таким органом ещё в XV веке стала Боярская Дума. В XVIII веке Пётр I ввёл систему коллегий, где все решения принимались исключительно коллегиально.</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В современной России примером коллегиального решения вопросов является осуществление деятельности Правительства РФ. При министерствах также действуют свои коллегии, в которых входят не только федеральный министр, но и другие носители государственной власти.</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Важнейшим институтом административного права является институт государственной службы. Если служащим вообще называют человека, который занимает должность в какой-либо организации и за вознаграждение осуществляет управленческие или социально-культурные функции, то государственный служащий – это немножко другое лицо. Если врач работает в государственной больнице, а учитель – в государственной школе, служащими они являются, а вот государственными служащими – нет.</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 xml:space="preserve">В законе под государственной службой понимается профессиональная деятельность по обеспечению исполнения полномочий государственных органов. Служащих, занимающих </w:t>
      </w:r>
      <w:r w:rsidRPr="00D10DA4">
        <w:rPr>
          <w:rFonts w:ascii="Verdana" w:hAnsi="Verdana"/>
          <w:color w:val="000000"/>
          <w:sz w:val="20"/>
          <w:szCs w:val="20"/>
        </w:rPr>
        <w:lastRenderedPageBreak/>
        <w:t xml:space="preserve">должности в государственных организациях, по характеру полномочий делят на должностных лиц, оперативный, технический и </w:t>
      </w:r>
      <w:proofErr w:type="spellStart"/>
      <w:r w:rsidRPr="00D10DA4">
        <w:rPr>
          <w:rFonts w:ascii="Verdana" w:hAnsi="Verdana"/>
          <w:color w:val="000000"/>
          <w:sz w:val="20"/>
          <w:szCs w:val="20"/>
        </w:rPr>
        <w:t>вспомогательно</w:t>
      </w:r>
      <w:proofErr w:type="spellEnd"/>
      <w:r w:rsidRPr="00D10DA4">
        <w:rPr>
          <w:rFonts w:ascii="Verdana" w:hAnsi="Verdana"/>
          <w:color w:val="000000"/>
          <w:sz w:val="20"/>
          <w:szCs w:val="20"/>
        </w:rPr>
        <w:t>-обслуживающий составы.</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Должностными лицами являются государственные служащие, имеющие право в пределах своей компетенции совершать властные действия с юридическими последствиями, например, издавать правовые акты или нормативные документы.</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Не следует путать государственную службу и государственные должности Российской Федерации. В России существуют государственные должности категории</w:t>
      </w:r>
      <w:proofErr w:type="gramStart"/>
      <w:r w:rsidRPr="00D10DA4">
        <w:rPr>
          <w:rFonts w:ascii="Verdana" w:hAnsi="Verdana"/>
          <w:color w:val="000000"/>
          <w:sz w:val="20"/>
          <w:szCs w:val="20"/>
        </w:rPr>
        <w:t xml:space="preserve"> А</w:t>
      </w:r>
      <w:proofErr w:type="gramEnd"/>
      <w:r w:rsidRPr="00D10DA4">
        <w:rPr>
          <w:rFonts w:ascii="Verdana" w:hAnsi="Verdana"/>
          <w:color w:val="000000"/>
          <w:sz w:val="20"/>
          <w:szCs w:val="20"/>
        </w:rPr>
        <w:t>, статус которых определён Конституцией. Это, в частности, Президент, председатель правительства, федеральные министры или члены парламента. Государственными служащими эти люди не являются. Несмотря на то, что Президент фактически контролирует в нашей стране всю систему исполнительной власти, он не является государственным служащим, а лишь лицом, которое занимает государственную должность категории А.</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К государственным служащим не относятся также должности младшего обслуживающего персонала, такие как гардеробщицы, уборщицы, вахтёры. Не следует считать государственной должностью и профессиональную деятельность в государственных органах, не осуществляющих властные полномочия, таких, например, как школы. В России уже неоднократно обсуждался вопрос о придании врачам и учителям статуса государственных служащих, разрабатывался даже проект формы для этих должностей. Однако реформа так и не была проведена. Это потребует от государства дополнительных средств и социальных гарантий.</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 xml:space="preserve">В Российской Федерации на протяжении последних десяти лет продолжается административная реформа, целью которой официально является сокращение чиновников, то есть числа государственных служащих. Однако статистические данные говорят об </w:t>
      </w:r>
      <w:proofErr w:type="gramStart"/>
      <w:r w:rsidRPr="00D10DA4">
        <w:rPr>
          <w:rFonts w:ascii="Verdana" w:hAnsi="Verdana"/>
          <w:color w:val="000000"/>
          <w:sz w:val="20"/>
          <w:szCs w:val="20"/>
        </w:rPr>
        <w:t>обратном</w:t>
      </w:r>
      <w:proofErr w:type="gramEnd"/>
      <w:r w:rsidRPr="00D10DA4">
        <w:rPr>
          <w:rFonts w:ascii="Verdana" w:hAnsi="Verdana"/>
          <w:color w:val="000000"/>
          <w:sz w:val="20"/>
          <w:szCs w:val="20"/>
        </w:rPr>
        <w:t>. По данным государственного комитета по статистике, или, иными словами, Росстата, только за последние восемь лет число чиновников в нашей стране увеличилось в 1,74 раза и составило почти 900 тыс. человек, а вместе с чиновниками местного аппарата – почти 1 млн. 700 тыс. человек.</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Вторую группу административных правоотношений составляют отношения по жалобе. Согласно Конституции РФ, гражданин России имеет право обращаться в государственные органы со своими предложениями, заявлениями и жалобами, а также для получения справок, информации и других документов.</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Согласно определению, жалобой называется обращение в государственные и иные официальные органы к должностным лицам в связи с нарушением прав и законных интересов гражданина. Общее право жалобы имеют все граждане. Оно подразделяется на право административного обжалования и право судебного обжалования.</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Жалоба должна быть подана в вышестоящий административный орган с указанием имени, фамилии, отчества и адреса жалобщика. Учтите, что анонимные жалобы в нашей стране не рассматриваются.</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Жалоба должна быть рассмотрена в течение одного месяца с момента её подачи. После этого гражданин имеет право обратиться в суд, но сделать он это должен не позднее чем через три месяца после того, как он узнал о нарушении своего права, и не позднее чем через месяц после того, как административный орган отказал в удовлетворении жалобы.</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Третья группа административных правоотношений – это совершение правонарушения и возложение административной ответственности. Административная ответственность физических лиц, то есть граждан РФ, установлена Кодексом РФ об административных правонарушениях, принятым 20 декабря 2001 года. Законодательство, устанавливающее административную ответственность организаций, до сих пор не кодифицировано.</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Административным правонарушением, согласно Кодексу 2001 года, называется противоправное виновное действие или бездействие физического или юридического лица, за которое законодательством предусмотрена административная ответственность.</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Напомним, что фактически административным правонарушением является нарушение специальных правил. Список таких правонарушений – весьма обширный – приведён в Кодексе. Назовём несколько видов административных правонарушений.</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lastRenderedPageBreak/>
        <w:t>Первая группа – это административные правонарушения, посягающие на права граждан, такие как незаконная агитация, препятствия проведению референдума, увольнение работников в связи с участием в забастовке или неисполнение родительских обязанностей.</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Вторая группа – это административные правонарушения, посягающие на здоровье, санитарно-эпидемиологическое благополучие населения и общественную нравственность. Сюда относятся нарушения санитарно-эпидемиологических требований, потребление наркотических средств или психотропных веществ без назначения врача.</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Третья группа – это административные правонарушения в области охраны собственности. К таким правонарушениям относятся самовольные занятия земельного, лесного участка или водного объекта, незаконная охота или рыбная ловля, ведение археологических раскопок без разрешения, нарушение правил пользования жилыми помещениями, в частности, нанесение граффити.</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К четвёртой группе относятся административные правонарушения в области охраны окружающей среды и природопользования. Это порча земель, нарушение правил водопользования, незаконная рубка, нарушение правил санитарной и пожарной безопасности в лесах.</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Пятая группа – это административные правонарушения на транспорте. Например, такие как безбилетный проезд и нарушение правил перевозки опасных веществ.</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К шестой группе относятся административные правонарушения в области дорожного движения. Например, управление транспортным средством без прав или в состоянии алкогольного опьянения. К ним также относятся превышение скорости или повреждение дорог.</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Седьмая группа – это административные правонарушения в области предпринимательской деятельности, такие как незаконная продажа товаров, нарушение законодательства о рекламе, обман потребителей или незаконное использование товарного знака.</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Восьмая группа – это административные правонарушения в области защиты государственной границы России, такие как нарушения пограничного режима, незаконные пересечения границы или нарушения эмиграционных правил.</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Девятая группа – это административные правонарушения против порядка управления, такие как самоуправство, неповиновение законному распоряжению сотрудника правоохранительных органов или военнослужащего, заведомо ложный вызов специализированных служб и проживание без паспорта.</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К десятой группе относятся административные правонарушения, посягающие на общественный порядок и общественную безопасность. К таким правонарушениям относится мелкое хулиганство, например, нецензурная брань в общественных местах, появление в общественном месте в состоянии алкогольного опьянения, нарушение правил противопожарной безопасности, а также публичное демонстрирование и пропаганда нацистской символики и атрибутики.</w:t>
      </w:r>
      <w:bookmarkStart w:id="0" w:name="_GoBack"/>
      <w:bookmarkEnd w:id="0"/>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Разумеется, мы назвали далеко не все административные правонарушения, их количество составляет несколько сотен. Обратите внимание, что возложение административной ответственности совершенно не означает, что данное лицо не может быть привлечено ещё и к ответственности уголовной.</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Кроме того, грань между административным проступком и уголовным преступлением достаточно тонкая. Например, заведомо ложный вызов милиции или "скорой помощи" – это административное правонарушение и обойдётся виновному в сумму от 1000 до 1500 рублей. А вот ложное сообщение о теракте будет являться уже уголовным преступлением, и за него положено наказание в виде лишения свободы на срок до 3 лет.</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Мелкое хулиганство или стрельба в не отведённых для этого местах – это административное правонарушение, и за это положен штраф. А вот просто хулиганство – уже уголовное, и в этом случае можно тоже попасть в тюрьму. Если же хулиганство совершается с применением огнестрельного оружия, то за такое нарушение положено только лишение свободы на срок от 4 до 7 лет, и никакой возможности заменить это наказание штрафом или исправительными работами не будет.</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lastRenderedPageBreak/>
        <w:t>Возраст наступления административной ответственности составляет 16 лет. Начиная с этого момента, лицо, подозреваемое в совершение административного правонарушения, может быть подвергнуто приводу, то есть принудительному доставлению в то место, где будет рассматриваться это дело, а также административному задержанию на срок не более трёх часов.</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 xml:space="preserve">Для обеспечения судопроизводства по данным делам применяются также дополнительные меры, такие как личный досмотр, досмотр транспортного средства, а если потребуется, то и медицинское освидетельствование. Обратите внимание, что </w:t>
      </w:r>
      <w:proofErr w:type="gramStart"/>
      <w:r w:rsidRPr="00D10DA4">
        <w:rPr>
          <w:rFonts w:ascii="Verdana" w:hAnsi="Verdana"/>
          <w:color w:val="000000"/>
          <w:sz w:val="20"/>
          <w:szCs w:val="20"/>
        </w:rPr>
        <w:t>при</w:t>
      </w:r>
      <w:proofErr w:type="gramEnd"/>
      <w:r w:rsidRPr="00D10DA4">
        <w:rPr>
          <w:rFonts w:ascii="Verdana" w:hAnsi="Verdana"/>
          <w:color w:val="000000"/>
          <w:sz w:val="20"/>
          <w:szCs w:val="20"/>
        </w:rPr>
        <w:t xml:space="preserve"> </w:t>
      </w:r>
      <w:proofErr w:type="gramStart"/>
      <w:r w:rsidRPr="00D10DA4">
        <w:rPr>
          <w:rFonts w:ascii="Verdana" w:hAnsi="Verdana"/>
          <w:color w:val="000000"/>
          <w:sz w:val="20"/>
          <w:szCs w:val="20"/>
        </w:rPr>
        <w:t>совершении</w:t>
      </w:r>
      <w:proofErr w:type="gramEnd"/>
      <w:r w:rsidRPr="00D10DA4">
        <w:rPr>
          <w:rFonts w:ascii="Verdana" w:hAnsi="Verdana"/>
          <w:color w:val="000000"/>
          <w:sz w:val="20"/>
          <w:szCs w:val="20"/>
        </w:rPr>
        <w:t xml:space="preserve"> всех процессуальных действий должен обязательно оформляться протокол.</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В отличие от дел о гражданских и уголовных правонарушениях, дела о совершении административных правонарушений могут рассматривать не только суды. К полномочным органам относятся также органы МВД, в частности Государственная инспекция безопасности дорожного движения, органы рыбоохраны, административные комиссии, комиссии по делам несовершеннолетних, пожарные и санитарные инспекции. Чаще всего подобные дела рассматривает полиция.</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Дела об административных правонарушениях должны быть рассмотрены в течение 15 дней, тогда как рассмотрение уголовного дела может тянуться годами. Вынесенное постановление должно быть принудительно исполнено в течение следующих 15 дней, в противном случае это также будет считаться административным правонарушением. Если виновный, к примеру, не уплатил штраф, то ему будет возложено дополнительное наказание, а штраф платить всё-таки придётся.</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 xml:space="preserve">Кодекс РФ об административных правонарушениях устанавливает несколько видов наказаний за подобные проступки. </w:t>
      </w:r>
      <w:proofErr w:type="gramStart"/>
      <w:r w:rsidRPr="00D10DA4">
        <w:rPr>
          <w:rFonts w:ascii="Verdana" w:hAnsi="Verdana"/>
          <w:color w:val="000000"/>
          <w:sz w:val="20"/>
          <w:szCs w:val="20"/>
        </w:rPr>
        <w:t>К ним относятся предупреждение; административный штраф; возмездное изъятие или конфискация предмета, который был орудием совершения или объектом административного правонарушения; лишение специального права, например, права управления транспортными средствами или права охоты; административный арест сроком до 15 суток, а в условиях чрезвычайного положения – до 30 суток; административное выдворение за пределы Российской Федерации иностранного гражданина или лица без гражданства;</w:t>
      </w:r>
      <w:proofErr w:type="gramEnd"/>
      <w:r w:rsidRPr="00D10DA4">
        <w:rPr>
          <w:rFonts w:ascii="Verdana" w:hAnsi="Verdana"/>
          <w:color w:val="000000"/>
          <w:sz w:val="20"/>
          <w:szCs w:val="20"/>
        </w:rPr>
        <w:t xml:space="preserve"> дисквалификация, то есть лишение права занимать определённые должности или выполнять определённую работу; исправительные работы.</w:t>
      </w:r>
    </w:p>
    <w:p w:rsidR="00982F84" w:rsidRPr="00D10DA4" w:rsidRDefault="00982F84" w:rsidP="00982F84">
      <w:pPr>
        <w:pStyle w:val="a3"/>
        <w:spacing w:before="0" w:beforeAutospacing="0" w:after="225" w:afterAutospacing="0"/>
        <w:rPr>
          <w:rFonts w:ascii="Verdana" w:hAnsi="Verdana"/>
          <w:color w:val="000000"/>
          <w:sz w:val="20"/>
          <w:szCs w:val="20"/>
        </w:rPr>
      </w:pPr>
      <w:r w:rsidRPr="00D10DA4">
        <w:rPr>
          <w:rFonts w:ascii="Verdana" w:hAnsi="Verdana"/>
          <w:color w:val="000000"/>
          <w:sz w:val="20"/>
          <w:szCs w:val="20"/>
        </w:rPr>
        <w:t>Все эти меры принимаются в том случае, если в результате совершения проступка материальный ущерб был незначительным или его не было вообще. В том случае, если материальный ущерб окажется более серьёзным, данное деяние, скорее всего, будет квалифицировано как гражданский проступок, и за него будет назначено уже иное наказание. Но об этом мы поговорим в следующий раз.</w:t>
      </w:r>
    </w:p>
    <w:p w:rsidR="004E6940" w:rsidRPr="00D10DA4" w:rsidRDefault="004E6940">
      <w:pPr>
        <w:rPr>
          <w:sz w:val="20"/>
          <w:szCs w:val="20"/>
        </w:rPr>
      </w:pPr>
    </w:p>
    <w:sectPr w:rsidR="004E6940" w:rsidRPr="00D10DA4" w:rsidSect="00D10D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84"/>
    <w:rsid w:val="004E6940"/>
    <w:rsid w:val="00982F84"/>
    <w:rsid w:val="00D1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F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F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2140</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3</cp:revision>
  <cp:lastPrinted>2013-03-06T17:50:00Z</cp:lastPrinted>
  <dcterms:created xsi:type="dcterms:W3CDTF">2013-02-20T10:57:00Z</dcterms:created>
  <dcterms:modified xsi:type="dcterms:W3CDTF">2013-03-06T17:51:00Z</dcterms:modified>
</cp:coreProperties>
</file>