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168" w:type="dxa"/>
        <w:tblLook w:val="04A0"/>
      </w:tblPr>
      <w:tblGrid>
        <w:gridCol w:w="3369"/>
        <w:gridCol w:w="7547"/>
      </w:tblGrid>
      <w:tr w:rsidR="008B355B" w:rsidTr="00F31B20">
        <w:tc>
          <w:tcPr>
            <w:tcW w:w="3369" w:type="dxa"/>
          </w:tcPr>
          <w:p w:rsidR="008B355B" w:rsidRDefault="008B355B" w:rsidP="008B355B">
            <w:pPr>
              <w:spacing w:after="200" w:line="276" w:lineRule="auto"/>
            </w:pPr>
            <w:r w:rsidRPr="008B355B">
              <w:t xml:space="preserve">         </w:t>
            </w:r>
            <w:r w:rsidRPr="008B355B">
              <w:rPr>
                <w:b/>
                <w:bCs/>
              </w:rPr>
              <w:t>План основных композиционных частей</w:t>
            </w:r>
            <w:r>
              <w:t xml:space="preserve"> </w:t>
            </w:r>
            <w:r w:rsidRPr="008B355B">
              <w:rPr>
                <w:b/>
                <w:bCs/>
              </w:rPr>
              <w:t>«Слова о полку Игореве»</w:t>
            </w:r>
          </w:p>
        </w:tc>
        <w:tc>
          <w:tcPr>
            <w:tcW w:w="7547" w:type="dxa"/>
          </w:tcPr>
          <w:p w:rsidR="008B355B" w:rsidRPr="008B355B" w:rsidRDefault="008B355B" w:rsidP="008B355B">
            <w:pPr>
              <w:rPr>
                <w:b/>
              </w:rPr>
            </w:pPr>
            <w:r w:rsidRPr="008B355B">
              <w:rPr>
                <w:b/>
              </w:rPr>
              <w:t>Цитаты</w:t>
            </w:r>
          </w:p>
        </w:tc>
      </w:tr>
      <w:tr w:rsidR="008B355B" w:rsidTr="00F31B20">
        <w:tc>
          <w:tcPr>
            <w:tcW w:w="3369" w:type="dxa"/>
          </w:tcPr>
          <w:p w:rsidR="008B355B" w:rsidRDefault="008B355B" w:rsidP="008B355B">
            <w:r w:rsidRPr="008B355B">
              <w:rPr>
                <w:lang w:val="en-US"/>
              </w:rPr>
              <w:t>I</w:t>
            </w:r>
            <w:r>
              <w:t>.</w:t>
            </w:r>
            <w:r w:rsidRPr="008B355B">
              <w:t xml:space="preserve"> ВСТУПЛЕНИЕ: 1) Воспоминание о </w:t>
            </w:r>
            <w:proofErr w:type="spellStart"/>
            <w:r w:rsidRPr="008B355B">
              <w:t>Бояне</w:t>
            </w:r>
            <w:proofErr w:type="spellEnd"/>
            <w:r w:rsidRPr="008B355B">
              <w:t>.</w:t>
            </w:r>
          </w:p>
          <w:p w:rsidR="00F86E6D" w:rsidRDefault="00F86E6D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Pr="008B355B" w:rsidRDefault="008B355B" w:rsidP="008B355B">
            <w:pPr>
              <w:spacing w:after="200" w:line="276" w:lineRule="auto"/>
            </w:pPr>
            <w:r w:rsidRPr="008B355B">
              <w:t xml:space="preserve">                                2) Зачин.</w:t>
            </w:r>
          </w:p>
          <w:p w:rsidR="008B355B" w:rsidRPr="008B355B" w:rsidRDefault="008B355B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Pr="008B355B" w:rsidRDefault="008B355B" w:rsidP="008B355B">
            <w:pPr>
              <w:spacing w:after="200" w:line="276" w:lineRule="auto"/>
            </w:pPr>
            <w:r w:rsidRPr="008B355B">
              <w:rPr>
                <w:lang w:val="en-US"/>
              </w:rPr>
              <w:t>II</w:t>
            </w:r>
            <w:r w:rsidRPr="008B355B">
              <w:t>. ОСНОВНАЯ ЧАСТЬ1. Игорев поход:</w:t>
            </w:r>
          </w:p>
          <w:p w:rsidR="008B355B" w:rsidRPr="008B355B" w:rsidRDefault="008B355B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Pr="008B355B" w:rsidRDefault="008B355B" w:rsidP="008B355B">
            <w:pPr>
              <w:spacing w:after="200" w:line="276" w:lineRule="auto"/>
            </w:pPr>
            <w:r w:rsidRPr="008B355B">
              <w:t xml:space="preserve">         1) Соединение с Всеволодом и его дружиной.</w:t>
            </w:r>
          </w:p>
          <w:p w:rsidR="008B355B" w:rsidRPr="008B355B" w:rsidRDefault="008B355B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Default="008B355B" w:rsidP="008B355B">
            <w:r w:rsidRPr="008B355B">
              <w:t>2) Грозные знамения природы.</w:t>
            </w:r>
          </w:p>
          <w:p w:rsidR="00F86E6D" w:rsidRDefault="00F86E6D" w:rsidP="008B355B"/>
          <w:p w:rsidR="00F86E6D" w:rsidRPr="008B355B" w:rsidRDefault="00F86E6D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Default="008B355B" w:rsidP="008B355B">
            <w:r w:rsidRPr="008B355B">
              <w:t xml:space="preserve">         3) Вступление русских в половецкую степь</w:t>
            </w:r>
          </w:p>
          <w:p w:rsidR="00F86E6D" w:rsidRDefault="00F86E6D" w:rsidP="008B355B"/>
          <w:p w:rsidR="00F86E6D" w:rsidRDefault="00F86E6D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Pr="008B355B" w:rsidRDefault="008B355B" w:rsidP="008B355B">
            <w:pPr>
              <w:spacing w:after="200" w:line="276" w:lineRule="auto"/>
            </w:pPr>
            <w:r w:rsidRPr="008B355B">
              <w:t xml:space="preserve">         4) Первая встреча с половцами.</w:t>
            </w:r>
          </w:p>
          <w:p w:rsidR="008B355B" w:rsidRDefault="008B355B" w:rsidP="008B355B"/>
          <w:p w:rsidR="008B355B" w:rsidRDefault="008B355B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Pr="008B355B" w:rsidRDefault="008B355B" w:rsidP="008B355B">
            <w:pPr>
              <w:spacing w:after="200" w:line="276" w:lineRule="auto"/>
            </w:pPr>
            <w:r w:rsidRPr="008B355B">
              <w:t xml:space="preserve">         5) Вторая встреча с половцами.</w:t>
            </w:r>
          </w:p>
          <w:p w:rsidR="008B355B" w:rsidRDefault="008B355B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Pr="008B355B" w:rsidRDefault="008B355B" w:rsidP="008B355B">
            <w:pPr>
              <w:spacing w:after="200" w:line="276" w:lineRule="auto"/>
            </w:pPr>
            <w:r w:rsidRPr="008B355B">
              <w:t xml:space="preserve">         6) Героизм Всеволода.</w:t>
            </w:r>
          </w:p>
          <w:p w:rsidR="008B355B" w:rsidRDefault="008B355B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Default="008B355B" w:rsidP="00F31B20">
            <w:pPr>
              <w:spacing w:after="200" w:line="276" w:lineRule="auto"/>
            </w:pPr>
            <w:r w:rsidRPr="008B355B">
              <w:t xml:space="preserve">         7) Песнь о временах старого Владимира</w:t>
            </w:r>
            <w:r w:rsidR="00F31B20">
              <w:t>.</w:t>
            </w:r>
          </w:p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Pr="008B355B" w:rsidRDefault="008B355B" w:rsidP="008B355B">
            <w:pPr>
              <w:spacing w:after="200" w:line="276" w:lineRule="auto"/>
            </w:pPr>
            <w:r w:rsidRPr="008B355B">
              <w:t xml:space="preserve">         8) Роковая сеча.</w:t>
            </w:r>
          </w:p>
          <w:p w:rsidR="008B355B" w:rsidRDefault="008B355B" w:rsidP="008B355B"/>
        </w:tc>
        <w:tc>
          <w:tcPr>
            <w:tcW w:w="7547" w:type="dxa"/>
          </w:tcPr>
          <w:p w:rsidR="008B355B" w:rsidRDefault="008B355B" w:rsidP="008B355B"/>
        </w:tc>
      </w:tr>
      <w:tr w:rsidR="008B355B" w:rsidTr="00F31B20">
        <w:tc>
          <w:tcPr>
            <w:tcW w:w="3369" w:type="dxa"/>
          </w:tcPr>
          <w:p w:rsidR="008B355B" w:rsidRDefault="008B355B" w:rsidP="008B355B">
            <w:r w:rsidRPr="008B355B">
              <w:t xml:space="preserve">         9) Песня печали о беде на русской земле</w:t>
            </w:r>
          </w:p>
          <w:p w:rsidR="00F86E6D" w:rsidRDefault="00F86E6D" w:rsidP="008B355B"/>
        </w:tc>
        <w:tc>
          <w:tcPr>
            <w:tcW w:w="7547" w:type="dxa"/>
          </w:tcPr>
          <w:p w:rsidR="008B355B" w:rsidRDefault="008B355B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>2. Песнь о великом Святославе:</w:t>
            </w:r>
            <w:r w:rsidRPr="00F31B20">
              <w:br/>
              <w:t xml:space="preserve">    1) Похвала великому князю Святославу</w:t>
            </w:r>
          </w:p>
          <w:p w:rsidR="00F86E6D" w:rsidRPr="008B355B" w:rsidRDefault="00F86E6D" w:rsidP="008B355B"/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>2) Сон Святослава.</w:t>
            </w:r>
            <w:r w:rsidRPr="00F31B20">
              <w:br/>
            </w:r>
          </w:p>
          <w:p w:rsidR="00F86E6D" w:rsidRPr="008B355B" w:rsidRDefault="00F86E6D" w:rsidP="008B355B"/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Pr="008B355B" w:rsidRDefault="00F31B20" w:rsidP="008B355B">
            <w:r w:rsidRPr="00F31B20">
              <w:lastRenderedPageBreak/>
              <w:t xml:space="preserve">        3) «Золотое слово» Святослава:</w:t>
            </w:r>
            <w:r w:rsidRPr="00F31B20">
              <w:br/>
            </w:r>
          </w:p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 xml:space="preserve">         а) Укоризненное обращение к Игорю и Всеволоду.</w:t>
            </w:r>
          </w:p>
          <w:p w:rsidR="00F31B20" w:rsidRDefault="00F31B20" w:rsidP="008B355B"/>
          <w:p w:rsidR="00F31B20" w:rsidRPr="008B355B" w:rsidRDefault="00F31B20" w:rsidP="00F31B20">
            <w:r w:rsidRPr="00F31B20">
              <w:br/>
            </w:r>
          </w:p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F31B20"/>
          <w:p w:rsidR="00F86E6D" w:rsidRDefault="00F31B20" w:rsidP="00F31B20">
            <w:r w:rsidRPr="00F31B20">
              <w:t xml:space="preserve">             б) Воззвание к князьям о помощи.</w:t>
            </w:r>
            <w:r w:rsidRPr="00F31B20">
              <w:br/>
            </w:r>
          </w:p>
          <w:p w:rsidR="00F31B20" w:rsidRPr="008B355B" w:rsidRDefault="00F31B20" w:rsidP="00F31B20">
            <w:r w:rsidRPr="00F31B20">
              <w:br/>
            </w:r>
          </w:p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FE2F10">
            <w:r w:rsidRPr="00F31B20">
              <w:t xml:space="preserve">    4) Скорбь о гибели славы прадедов.</w:t>
            </w:r>
            <w:r w:rsidRPr="00F31B20">
              <w:br/>
            </w:r>
          </w:p>
          <w:p w:rsidR="00F86E6D" w:rsidRPr="008B355B" w:rsidRDefault="00F86E6D" w:rsidP="00FE2F10"/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FE2F10">
            <w:r w:rsidRPr="00F31B20">
              <w:t xml:space="preserve">    5) Песнь о Всеславе.</w:t>
            </w:r>
            <w:r w:rsidRPr="00F31B20">
              <w:br/>
            </w:r>
          </w:p>
          <w:p w:rsidR="00F86E6D" w:rsidRDefault="00F86E6D" w:rsidP="00FE2F10"/>
          <w:p w:rsidR="00F86E6D" w:rsidRPr="008B355B" w:rsidRDefault="00F86E6D" w:rsidP="00FE2F10"/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F86E6D">
            <w:r w:rsidRPr="00F31B20">
              <w:t xml:space="preserve">3. Возвращение Игоря:  </w:t>
            </w:r>
          </w:p>
          <w:p w:rsidR="00F86E6D" w:rsidRDefault="00F86E6D" w:rsidP="00F86E6D"/>
          <w:p w:rsidR="00F86E6D" w:rsidRDefault="00F86E6D" w:rsidP="00F86E6D"/>
          <w:p w:rsidR="00F86E6D" w:rsidRPr="00F31B20" w:rsidRDefault="00F86E6D" w:rsidP="00F86E6D"/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>1) Плач Ярославны.</w:t>
            </w:r>
            <w:r>
              <w:t xml:space="preserve"> Обращение к силам природы.</w:t>
            </w:r>
          </w:p>
          <w:p w:rsidR="00F86E6D" w:rsidRDefault="00F86E6D" w:rsidP="008B355B"/>
          <w:p w:rsidR="00F86E6D" w:rsidRPr="00F31B20" w:rsidRDefault="00F86E6D" w:rsidP="008B355B"/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86E6D" w:rsidRDefault="00F31B20" w:rsidP="00F31B20">
            <w:r w:rsidRPr="00F31B20">
              <w:br/>
              <w:t xml:space="preserve">        2) Освобождение Игоря</w:t>
            </w:r>
            <w:r w:rsidR="00F86E6D">
              <w:t>;</w:t>
            </w:r>
          </w:p>
          <w:p w:rsidR="00F31B20" w:rsidRDefault="00F31B20" w:rsidP="00F31B20">
            <w:r w:rsidRPr="00F31B20">
              <w:t xml:space="preserve"> а) побег Игоря из плена;</w:t>
            </w:r>
            <w:r w:rsidRPr="00F31B20">
              <w:br/>
            </w:r>
          </w:p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 xml:space="preserve">                 </w:t>
            </w:r>
            <w:r>
              <w:t xml:space="preserve">                             б</w:t>
            </w:r>
            <w:proofErr w:type="gramStart"/>
            <w:r>
              <w:t>)</w:t>
            </w:r>
            <w:r w:rsidRPr="00F31B20">
              <w:t>в</w:t>
            </w:r>
            <w:proofErr w:type="gramEnd"/>
            <w:r w:rsidRPr="00F31B20">
              <w:t xml:space="preserve">стреча с Донцом; </w:t>
            </w:r>
            <w:r w:rsidRPr="00F31B20">
              <w:br/>
            </w:r>
          </w:p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 xml:space="preserve">                 </w:t>
            </w:r>
            <w:r>
              <w:t xml:space="preserve">                             в</w:t>
            </w:r>
            <w:proofErr w:type="gramStart"/>
            <w:r>
              <w:t>)</w:t>
            </w:r>
            <w:r w:rsidRPr="00F31B20">
              <w:t>н</w:t>
            </w:r>
            <w:proofErr w:type="gramEnd"/>
            <w:r w:rsidRPr="00F31B20">
              <w:t>еудачная погоня.</w:t>
            </w:r>
            <w:r w:rsidRPr="00F31B20">
              <w:br/>
            </w:r>
          </w:p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 xml:space="preserve">    </w:t>
            </w:r>
            <w:r w:rsidRPr="00F31B20">
              <w:rPr>
                <w:lang w:val="en-US"/>
              </w:rPr>
              <w:t>III</w:t>
            </w:r>
            <w:r w:rsidRPr="00F31B20">
              <w:t>. ЗАКЛЮЧЕНИЕ</w:t>
            </w:r>
            <w:proofErr w:type="gramStart"/>
            <w:r w:rsidRPr="00F31B20">
              <w:t>:</w:t>
            </w:r>
            <w:proofErr w:type="gramEnd"/>
            <w:r w:rsidRPr="00F31B20">
              <w:br/>
              <w:t>1) Величие князей.</w:t>
            </w:r>
            <w:r w:rsidRPr="00F31B20">
              <w:br/>
            </w:r>
          </w:p>
          <w:p w:rsidR="00F86E6D" w:rsidRDefault="00F86E6D" w:rsidP="008B355B"/>
        </w:tc>
        <w:tc>
          <w:tcPr>
            <w:tcW w:w="7547" w:type="dxa"/>
          </w:tcPr>
          <w:p w:rsidR="00F31B20" w:rsidRDefault="00F31B20" w:rsidP="008B355B"/>
        </w:tc>
      </w:tr>
      <w:tr w:rsidR="00F31B20" w:rsidTr="00F31B20">
        <w:tc>
          <w:tcPr>
            <w:tcW w:w="3369" w:type="dxa"/>
          </w:tcPr>
          <w:p w:rsidR="00F31B20" w:rsidRDefault="00F31B20" w:rsidP="008B355B">
            <w:r w:rsidRPr="00F31B20">
              <w:t xml:space="preserve">    2) Концовка.    </w:t>
            </w:r>
          </w:p>
          <w:p w:rsidR="00F86E6D" w:rsidRDefault="00F86E6D" w:rsidP="008B355B"/>
        </w:tc>
        <w:tc>
          <w:tcPr>
            <w:tcW w:w="7547" w:type="dxa"/>
          </w:tcPr>
          <w:p w:rsidR="00F31B20" w:rsidRDefault="00F31B20" w:rsidP="008B355B"/>
        </w:tc>
      </w:tr>
      <w:tr w:rsidR="00F86E6D" w:rsidTr="00F31B20">
        <w:tc>
          <w:tcPr>
            <w:tcW w:w="3369" w:type="dxa"/>
          </w:tcPr>
          <w:p w:rsidR="00F86E6D" w:rsidRDefault="00F86E6D" w:rsidP="008B355B">
            <w:r>
              <w:t>Выполнил работу:</w:t>
            </w:r>
          </w:p>
          <w:p w:rsidR="00F86E6D" w:rsidRPr="00F31B20" w:rsidRDefault="00F86E6D" w:rsidP="008B355B"/>
        </w:tc>
        <w:tc>
          <w:tcPr>
            <w:tcW w:w="7547" w:type="dxa"/>
          </w:tcPr>
          <w:p w:rsidR="00F86E6D" w:rsidRDefault="00F86E6D" w:rsidP="008B355B"/>
        </w:tc>
      </w:tr>
    </w:tbl>
    <w:p w:rsidR="008B355B" w:rsidRDefault="008B355B" w:rsidP="008B355B"/>
    <w:sectPr w:rsidR="008B355B" w:rsidSect="003E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B355B"/>
    <w:rsid w:val="00125E55"/>
    <w:rsid w:val="003E51AF"/>
    <w:rsid w:val="008B355B"/>
    <w:rsid w:val="008E1E64"/>
    <w:rsid w:val="00972800"/>
    <w:rsid w:val="00DF7383"/>
    <w:rsid w:val="00F31B20"/>
    <w:rsid w:val="00F8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00"/>
    <w:pPr>
      <w:ind w:left="720"/>
      <w:contextualSpacing/>
    </w:pPr>
  </w:style>
  <w:style w:type="table" w:styleId="a4">
    <w:name w:val="Table Grid"/>
    <w:basedOn w:val="a1"/>
    <w:uiPriority w:val="59"/>
    <w:rsid w:val="008B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Польэователь</dc:creator>
  <cp:lastModifiedBy>Польэователь</cp:lastModifiedBy>
  <cp:revision>1</cp:revision>
  <dcterms:created xsi:type="dcterms:W3CDTF">2011-09-07T20:23:00Z</dcterms:created>
  <dcterms:modified xsi:type="dcterms:W3CDTF">2011-09-07T20:50:00Z</dcterms:modified>
</cp:coreProperties>
</file>